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C059CC" w14:textId="77777777" w:rsidR="00201942" w:rsidRDefault="00201942" w:rsidP="00201942">
      <w:pPr>
        <w:ind w:firstLine="0"/>
        <w:jc w:val="center"/>
        <w:rPr>
          <w:b/>
          <w:bCs/>
        </w:rPr>
      </w:pPr>
    </w:p>
    <w:p w14:paraId="30DF66A1" w14:textId="77777777" w:rsidR="00201942" w:rsidRDefault="00201942" w:rsidP="00201942">
      <w:pPr>
        <w:ind w:firstLine="0"/>
        <w:jc w:val="center"/>
        <w:rPr>
          <w:b/>
          <w:bCs/>
        </w:rPr>
      </w:pPr>
    </w:p>
    <w:p w14:paraId="4BC9F918" w14:textId="77777777" w:rsidR="00201942" w:rsidRDefault="00201942" w:rsidP="00431CC5">
      <w:pPr>
        <w:ind w:firstLine="0"/>
        <w:rPr>
          <w:b/>
          <w:bCs/>
        </w:rPr>
      </w:pPr>
    </w:p>
    <w:p w14:paraId="5974CE76" w14:textId="77777777" w:rsidR="00431CC5" w:rsidRDefault="00431CC5" w:rsidP="00431CC5">
      <w:pPr>
        <w:ind w:firstLine="0"/>
        <w:rPr>
          <w:b/>
          <w:bCs/>
        </w:rPr>
      </w:pPr>
    </w:p>
    <w:p w14:paraId="0E458501" w14:textId="189FF6C1" w:rsidR="00201942" w:rsidRPr="00201942" w:rsidRDefault="00BC507B" w:rsidP="00201942">
      <w:pPr>
        <w:ind w:firstLine="0"/>
        <w:jc w:val="center"/>
        <w:rPr>
          <w:b/>
          <w:bCs/>
        </w:rPr>
      </w:pPr>
      <w:r w:rsidRPr="00201942">
        <w:rPr>
          <w:b/>
          <w:bCs/>
        </w:rPr>
        <w:t>Sarah Jones</w:t>
      </w:r>
    </w:p>
    <w:p w14:paraId="3B7D2C3B" w14:textId="4C16B24B" w:rsidR="00201942" w:rsidRDefault="00201942" w:rsidP="00201942">
      <w:pPr>
        <w:ind w:firstLine="0"/>
        <w:jc w:val="center"/>
      </w:pPr>
    </w:p>
    <w:p w14:paraId="2B1CE7C9" w14:textId="57FBCBA2" w:rsidR="003901A6" w:rsidRDefault="00BC507B" w:rsidP="003901A6">
      <w:pPr>
        <w:ind w:firstLine="0"/>
        <w:jc w:val="center"/>
      </w:pPr>
      <w:r>
        <w:t>Student</w:t>
      </w:r>
    </w:p>
    <w:p w14:paraId="29EF6CB1" w14:textId="71BFED40" w:rsidR="00201942" w:rsidRDefault="00BC507B" w:rsidP="00201942">
      <w:pPr>
        <w:ind w:firstLine="0"/>
        <w:jc w:val="center"/>
      </w:pPr>
      <w:r>
        <w:t xml:space="preserve">Institution </w:t>
      </w:r>
    </w:p>
    <w:p w14:paraId="627F8926" w14:textId="66233E99" w:rsidR="00201942" w:rsidRDefault="00BC507B" w:rsidP="00201942">
      <w:pPr>
        <w:ind w:firstLine="0"/>
        <w:jc w:val="center"/>
      </w:pPr>
      <w:r>
        <w:t>Instructor</w:t>
      </w:r>
    </w:p>
    <w:p w14:paraId="71256698" w14:textId="3B47B7B9" w:rsidR="00201942" w:rsidRDefault="00BC507B" w:rsidP="00201942">
      <w:pPr>
        <w:ind w:firstLine="0"/>
        <w:jc w:val="center"/>
      </w:pPr>
      <w:r>
        <w:t>Course</w:t>
      </w:r>
    </w:p>
    <w:p w14:paraId="51659B83" w14:textId="6AFDA390" w:rsidR="00201942" w:rsidRDefault="00BC507B" w:rsidP="00201942">
      <w:pPr>
        <w:ind w:firstLine="0"/>
        <w:jc w:val="center"/>
      </w:pPr>
      <w:r>
        <w:t>Date</w:t>
      </w:r>
    </w:p>
    <w:p w14:paraId="45CD51FE" w14:textId="77777777" w:rsidR="00201942" w:rsidRDefault="00201942" w:rsidP="00201942">
      <w:pPr>
        <w:ind w:firstLine="0"/>
        <w:jc w:val="center"/>
        <w:rPr>
          <w:b/>
          <w:bCs/>
        </w:rPr>
      </w:pPr>
    </w:p>
    <w:p w14:paraId="5DF19DD5" w14:textId="77777777" w:rsidR="00201942" w:rsidRDefault="00201942" w:rsidP="00201942">
      <w:pPr>
        <w:ind w:firstLine="0"/>
        <w:jc w:val="center"/>
        <w:rPr>
          <w:b/>
          <w:bCs/>
        </w:rPr>
      </w:pPr>
    </w:p>
    <w:p w14:paraId="6B305298" w14:textId="77777777" w:rsidR="00201942" w:rsidRDefault="00201942" w:rsidP="00201942">
      <w:pPr>
        <w:ind w:firstLine="0"/>
        <w:jc w:val="center"/>
        <w:rPr>
          <w:b/>
          <w:bCs/>
        </w:rPr>
      </w:pPr>
    </w:p>
    <w:p w14:paraId="46101CCC" w14:textId="77777777" w:rsidR="00201942" w:rsidRDefault="00201942" w:rsidP="00201942">
      <w:pPr>
        <w:ind w:firstLine="0"/>
        <w:jc w:val="center"/>
        <w:rPr>
          <w:b/>
          <w:bCs/>
        </w:rPr>
      </w:pPr>
    </w:p>
    <w:p w14:paraId="377E7333" w14:textId="77777777" w:rsidR="00201942" w:rsidRDefault="00201942" w:rsidP="00201942">
      <w:pPr>
        <w:ind w:firstLine="0"/>
        <w:jc w:val="center"/>
        <w:rPr>
          <w:b/>
          <w:bCs/>
        </w:rPr>
      </w:pPr>
    </w:p>
    <w:p w14:paraId="35B80119" w14:textId="77777777" w:rsidR="00201942" w:rsidRDefault="00201942" w:rsidP="00201942">
      <w:pPr>
        <w:ind w:firstLine="0"/>
        <w:jc w:val="center"/>
        <w:rPr>
          <w:b/>
          <w:bCs/>
        </w:rPr>
      </w:pPr>
    </w:p>
    <w:p w14:paraId="2B33F976" w14:textId="77777777" w:rsidR="00201942" w:rsidRDefault="00201942" w:rsidP="00201942">
      <w:pPr>
        <w:ind w:firstLine="0"/>
        <w:jc w:val="center"/>
        <w:rPr>
          <w:b/>
          <w:bCs/>
        </w:rPr>
      </w:pPr>
    </w:p>
    <w:p w14:paraId="06AE79F4" w14:textId="6F0EF0AC" w:rsidR="00201942" w:rsidRDefault="00BC507B" w:rsidP="00201942">
      <w:pPr>
        <w:ind w:firstLine="0"/>
        <w:jc w:val="center"/>
        <w:rPr>
          <w:b/>
          <w:bCs/>
        </w:rPr>
      </w:pPr>
      <w:r w:rsidRPr="00201942">
        <w:rPr>
          <w:b/>
          <w:bCs/>
        </w:rPr>
        <w:lastRenderedPageBreak/>
        <w:t>Sarah Jones</w:t>
      </w:r>
    </w:p>
    <w:p w14:paraId="5BC6B468" w14:textId="589EC3AD" w:rsidR="00431CC5" w:rsidRPr="00201942" w:rsidRDefault="00431CC5" w:rsidP="00431CC5">
      <w:pPr>
        <w:ind w:firstLine="0"/>
        <w:jc w:val="center"/>
        <w:rPr>
          <w:b/>
          <w:bCs/>
        </w:rPr>
      </w:pPr>
      <w:r>
        <w:rPr>
          <w:b/>
          <w:bCs/>
        </w:rPr>
        <w:t>Summary</w:t>
      </w:r>
    </w:p>
    <w:p w14:paraId="55F6FE1A" w14:textId="3CC73C81" w:rsidR="00C95954" w:rsidRDefault="00BC507B" w:rsidP="00C95954">
      <w:r>
        <w:t xml:space="preserve">Sarah Jones was a former Dixie Heights High School educator and a Beng-Gal charged with having sexual intercourse with an underage student. She was able to avoid serving a </w:t>
      </w:r>
      <w:r>
        <w:t>jail term after pleading guilty to the offense.</w:t>
      </w:r>
      <w:r w:rsidR="00431CC5">
        <w:t xml:space="preserve"> Jones was 26-year</w:t>
      </w:r>
      <w:r>
        <w:t xml:space="preserve"> involving herself sexually with a 17-year-old kid, therefore, committing first-degree sexual abuse (Fox19, 2012). Additionally, she illegally used electronics to persuade a min</w:t>
      </w:r>
      <w:r>
        <w:t>or to engage in sexual or other forbidden acts way back in March 2012. Therefore, Jones's actions were followed by severe consequences that included barring her from practicing as a teacher and a coach for her entire lifetime. However, these were the outco</w:t>
      </w:r>
      <w:r w:rsidR="003901A6">
        <w:t>me</w:t>
      </w:r>
      <w:r w:rsidR="00431CC5">
        <w:t>s</w:t>
      </w:r>
      <w:r w:rsidR="003901A6">
        <w:t xml:space="preserve"> of her pleading guilty to the</w:t>
      </w:r>
      <w:r>
        <w:t xml:space="preserve"> offenses. Also, she was not go</w:t>
      </w:r>
      <w:r w:rsidR="003901A6">
        <w:t>ing to serve any jail time. Furthermore, Jones</w:t>
      </w:r>
      <w:r>
        <w:t>'s mum admitted tampering with evidence by telling the offended teen to get rid of his phone so that the investigators could not find anything agai</w:t>
      </w:r>
      <w:r>
        <w:t>nst her daughter (Fox19, 2012).</w:t>
      </w:r>
    </w:p>
    <w:p w14:paraId="5DC5B06B" w14:textId="6ECC4F58" w:rsidR="00431CC5" w:rsidRPr="00431CC5" w:rsidRDefault="00431CC5" w:rsidP="00431CC5">
      <w:pPr>
        <w:ind w:firstLine="0"/>
        <w:jc w:val="center"/>
        <w:rPr>
          <w:b/>
        </w:rPr>
      </w:pPr>
      <w:r w:rsidRPr="00431CC5">
        <w:rPr>
          <w:b/>
        </w:rPr>
        <w:t>Type of Sex Offender</w:t>
      </w:r>
    </w:p>
    <w:p w14:paraId="7F7F001C" w14:textId="3B05C963" w:rsidR="00C95954" w:rsidRDefault="00BC507B" w:rsidP="00C95954">
      <w:pPr>
        <w:ind w:firstLine="0"/>
      </w:pPr>
      <w:r>
        <w:t xml:space="preserve">           Child sexual abuse is whereby an individual uses persuasive tactics or force especially when the victim is below the age of 18. Also, it occurs when the age difference between the offender and the victim is at lea</w:t>
      </w:r>
      <w:r>
        <w:t xml:space="preserve">st 5 years (Harper &amp; Hogue, 2015). According to the definition above, Sarah Jones </w:t>
      </w:r>
      <w:r w:rsidR="003901A6">
        <w:t>falls under a child sexual abuser</w:t>
      </w:r>
      <w:r>
        <w:t xml:space="preserve"> category. Sh</w:t>
      </w:r>
      <w:r w:rsidR="00431CC5">
        <w:t>e</w:t>
      </w:r>
      <w:r>
        <w:t xml:space="preserve"> used persuasive tactics on the victim through text messages that lead to the offense. </w:t>
      </w:r>
      <w:r>
        <w:t>Sarah developed a relationship with her student and then manipulated him into having sex with her. Commonly, this is considered one of the most signi</w:t>
      </w:r>
      <w:r>
        <w:t xml:space="preserve">ficant damaging components </w:t>
      </w:r>
      <w:r w:rsidR="00431CC5">
        <w:t>in child sexual abuse. Thus</w:t>
      </w:r>
      <w:r>
        <w:t>, Sarah's notion that this act was mutua</w:t>
      </w:r>
      <w:r w:rsidR="00431CC5">
        <w:t>l and acceptable was wrong and</w:t>
      </w:r>
      <w:r>
        <w:t xml:space="preserve"> she should not have been that naive.</w:t>
      </w:r>
    </w:p>
    <w:p w14:paraId="2F0CE843" w14:textId="017FA8C2" w:rsidR="00431CC5" w:rsidRPr="00431CC5" w:rsidRDefault="00431CC5" w:rsidP="00431CC5">
      <w:pPr>
        <w:ind w:firstLine="0"/>
        <w:jc w:val="center"/>
        <w:rPr>
          <w:b/>
        </w:rPr>
      </w:pPr>
      <w:r w:rsidRPr="00431CC5">
        <w:rPr>
          <w:b/>
        </w:rPr>
        <w:lastRenderedPageBreak/>
        <w:t>Society and Criminal Justice</w:t>
      </w:r>
    </w:p>
    <w:p w14:paraId="46343C1D" w14:textId="53008CEA" w:rsidR="00C95954" w:rsidRDefault="00BC507B" w:rsidP="00C95954">
      <w:pPr>
        <w:ind w:firstLine="0"/>
      </w:pPr>
      <w:r>
        <w:t>From how society operates female sex offenders</w:t>
      </w:r>
      <w:r w:rsidR="003901A6">
        <w:t xml:space="preserve"> are punished lightly</w:t>
      </w:r>
      <w:r>
        <w:t xml:space="preserve"> compared</w:t>
      </w:r>
      <w:r>
        <w:t xml:space="preserve"> to </w:t>
      </w:r>
      <w:r w:rsidR="003901A6">
        <w:t>male sex off</w:t>
      </w:r>
      <w:r w:rsidR="00880FF8">
        <w:t>enders despite having a high likelihood</w:t>
      </w:r>
      <w:r w:rsidR="003901A6">
        <w:t xml:space="preserve"> to be</w:t>
      </w:r>
      <w:r w:rsidR="00880FF8">
        <w:t xml:space="preserve"> involved in strangers as well as</w:t>
      </w:r>
      <w:r>
        <w:t xml:space="preserve"> male sexual </w:t>
      </w:r>
      <w:r w:rsidR="00880FF8">
        <w:t>assault. Male sex offenders get</w:t>
      </w:r>
      <w:r w:rsidR="003901A6">
        <w:t xml:space="preserve"> more attention </w:t>
      </w:r>
      <w:r>
        <w:t>compared to their female counterparts due to the perception that men are strong and masculine hence ca</w:t>
      </w:r>
      <w:r>
        <w:t xml:space="preserve">nnot be easily sexually assaulted (Harper &amp; Hogue, 2015). However, this is not </w:t>
      </w:r>
      <w:bookmarkStart w:id="0" w:name="_GoBack"/>
      <w:bookmarkEnd w:id="0"/>
      <w:r>
        <w:t xml:space="preserve">the case. Most men try not to bring up such issues since they feel they will be regarded as weak. This also applies to the criminal justice system having </w:t>
      </w:r>
      <w:r w:rsidR="003901A6">
        <w:t>common cases of assault</w:t>
      </w:r>
      <w:r>
        <w:t xml:space="preserve"> recorded involve more men than women. Therefore, most judges would charge men</w:t>
      </w:r>
      <w:r w:rsidR="00431CC5">
        <w:t xml:space="preserve"> harshly compared to women turning</w:t>
      </w:r>
      <w:r>
        <w:t xml:space="preserve"> out to be unfair to male sex offenders. Thus, there should be a balance in ruling against both male and female sex offenders because both c</w:t>
      </w:r>
      <w:r>
        <w:t>ommit similar offenses. Often female abusers are slightly handled compared to their male counterparts in society (Ilea, 2018).</w:t>
      </w:r>
    </w:p>
    <w:p w14:paraId="1979CC9B" w14:textId="1509C781" w:rsidR="00431CC5" w:rsidRPr="00431CC5" w:rsidRDefault="00431CC5" w:rsidP="00431CC5">
      <w:pPr>
        <w:ind w:firstLine="0"/>
        <w:jc w:val="center"/>
        <w:rPr>
          <w:b/>
        </w:rPr>
      </w:pPr>
      <w:r w:rsidRPr="00431CC5">
        <w:rPr>
          <w:b/>
        </w:rPr>
        <w:t>Possible Harm</w:t>
      </w:r>
    </w:p>
    <w:p w14:paraId="44A6B32C" w14:textId="6C2EC628" w:rsidR="00431CC5" w:rsidRPr="00431CC5" w:rsidRDefault="00BC507B" w:rsidP="00431CC5">
      <w:pPr>
        <w:ind w:firstLine="0"/>
      </w:pPr>
      <w:r>
        <w:t xml:space="preserve">           Sarah Jones was harming the kid's entire life more so dealing with the trauma of being abused. This might not be the c</w:t>
      </w:r>
      <w:r>
        <w:t xml:space="preserve">ase at first but as time goes by the 17-year-old would start experiencing the effects (Ilea, 2018). Being associated with an older woman in society is mostly considered a taboo and once he realizes this, it would affect him mentally. Also, the fact that a </w:t>
      </w:r>
      <w:r>
        <w:t>sex offender can walk free and only restricted from practicing coaching and teaching may lure more female sex offende</w:t>
      </w:r>
      <w:r w:rsidR="00431CC5">
        <w:t>rs in committing the crime as</w:t>
      </w:r>
      <w:r>
        <w:t xml:space="preserve"> they will end up walking </w:t>
      </w:r>
      <w:r w:rsidR="00431CC5">
        <w:t xml:space="preserve">scot </w:t>
      </w:r>
      <w:r>
        <w:t>free</w:t>
      </w:r>
      <w:r>
        <w:t>. As a result, the reputation of females will get damaged in t</w:t>
      </w:r>
      <w:r>
        <w:t>he process despite being considered harmless. Again, parents may lose trust, become concerned and fear female teachers trying to prevent such an event from happening again (Ilea, 2018).</w:t>
      </w:r>
    </w:p>
    <w:p w14:paraId="45EEF94F" w14:textId="53A6E4DC" w:rsidR="00A9515C" w:rsidRDefault="00BC507B" w:rsidP="00A9515C">
      <w:pPr>
        <w:ind w:firstLine="0"/>
        <w:jc w:val="center"/>
        <w:rPr>
          <w:b/>
          <w:bCs/>
        </w:rPr>
      </w:pPr>
      <w:r w:rsidRPr="00A9515C">
        <w:rPr>
          <w:b/>
          <w:bCs/>
        </w:rPr>
        <w:lastRenderedPageBreak/>
        <w:t>References</w:t>
      </w:r>
    </w:p>
    <w:p w14:paraId="038A1320" w14:textId="77777777" w:rsidR="00903963" w:rsidRDefault="00BC507B" w:rsidP="00903963">
      <w:pPr>
        <w:ind w:left="720" w:hanging="720"/>
      </w:pPr>
      <w:r>
        <w:t>Fox19</w:t>
      </w:r>
      <w:r w:rsidRPr="00A9515C">
        <w:t>. (20</w:t>
      </w:r>
      <w:r>
        <w:t>12</w:t>
      </w:r>
      <w:r w:rsidRPr="00A9515C">
        <w:t xml:space="preserve">). </w:t>
      </w:r>
      <w:r w:rsidRPr="006E0217">
        <w:rPr>
          <w:i/>
          <w:iCs/>
        </w:rPr>
        <w:t xml:space="preserve">Sarah Jones Plea Deal: No Jail Time. </w:t>
      </w:r>
      <w:r w:rsidRPr="00A9515C">
        <w:t xml:space="preserve"> </w:t>
      </w:r>
      <w:hyperlink r:id="rId6" w:history="1">
        <w:r w:rsidRPr="00352E79">
          <w:rPr>
            <w:rStyle w:val="Hyperlink"/>
          </w:rPr>
          <w:t>https://www.fox19.com/story/19759421/ex-ben-gal-sarah-jones-plea-deal-no-sex-charge-no-jail-time/</w:t>
        </w:r>
      </w:hyperlink>
      <w:r>
        <w:t xml:space="preserve"> </w:t>
      </w:r>
    </w:p>
    <w:p w14:paraId="630C72FD" w14:textId="77777777" w:rsidR="00903963" w:rsidRDefault="00BC507B" w:rsidP="00903963">
      <w:pPr>
        <w:ind w:left="720" w:hanging="720"/>
      </w:pPr>
      <w:r w:rsidRPr="00A9515C">
        <w:t xml:space="preserve">Harper, C. A., &amp; Hogue, T. E. (2015). </w:t>
      </w:r>
      <w:r w:rsidRPr="00A9515C">
        <w:rPr>
          <w:i/>
          <w:iCs/>
        </w:rPr>
        <w:t>Measuri</w:t>
      </w:r>
      <w:r w:rsidRPr="00A9515C">
        <w:rPr>
          <w:i/>
          <w:iCs/>
        </w:rPr>
        <w:t xml:space="preserve">ng Public Perceptions </w:t>
      </w:r>
      <w:r>
        <w:rPr>
          <w:i/>
          <w:iCs/>
        </w:rPr>
        <w:t>o</w:t>
      </w:r>
      <w:r w:rsidRPr="00A9515C">
        <w:rPr>
          <w:i/>
          <w:iCs/>
        </w:rPr>
        <w:t xml:space="preserve">f Sex Offenders: Reimagining </w:t>
      </w:r>
      <w:r>
        <w:rPr>
          <w:i/>
          <w:iCs/>
        </w:rPr>
        <w:t>t</w:t>
      </w:r>
      <w:r w:rsidRPr="00A9515C">
        <w:rPr>
          <w:i/>
          <w:iCs/>
        </w:rPr>
        <w:t>he Community Attitudes Toward Sex Offenders (CATSO) Scale</w:t>
      </w:r>
      <w:r w:rsidRPr="00A9515C">
        <w:t>. Psychology, Crime &amp; Law, 21(5), 452-470.</w:t>
      </w:r>
    </w:p>
    <w:p w14:paraId="6FA42EDF" w14:textId="77777777" w:rsidR="00903963" w:rsidRDefault="00BC507B" w:rsidP="00903963">
      <w:pPr>
        <w:ind w:left="720" w:hanging="720"/>
      </w:pPr>
      <w:r w:rsidRPr="00221E74">
        <w:t xml:space="preserve">Ilea, A. (2018). </w:t>
      </w:r>
      <w:r w:rsidRPr="00221E74">
        <w:rPr>
          <w:i/>
          <w:iCs/>
        </w:rPr>
        <w:t xml:space="preserve">What About ‘the Sex Offenders’? Addressing Sexual Harm from an Abolitionist </w:t>
      </w:r>
      <w:r w:rsidRPr="00221E74">
        <w:rPr>
          <w:i/>
          <w:iCs/>
        </w:rPr>
        <w:t>Perspective</w:t>
      </w:r>
      <w:r w:rsidRPr="00221E74">
        <w:t>. Critical Criminology, 26(3), 357-372.</w:t>
      </w:r>
    </w:p>
    <w:p w14:paraId="461E806D" w14:textId="77777777" w:rsidR="00221E74" w:rsidRDefault="00221E74" w:rsidP="00A9515C">
      <w:pPr>
        <w:ind w:firstLine="0"/>
      </w:pPr>
    </w:p>
    <w:p w14:paraId="1ADB0252" w14:textId="77777777" w:rsidR="00A9515C" w:rsidRPr="00A9515C" w:rsidRDefault="00A9515C" w:rsidP="00A9515C">
      <w:pPr>
        <w:ind w:firstLine="0"/>
      </w:pPr>
    </w:p>
    <w:sectPr w:rsidR="00A9515C" w:rsidRPr="00A951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3374FE" w14:textId="77777777" w:rsidR="00BC507B" w:rsidRDefault="00BC507B">
      <w:pPr>
        <w:spacing w:after="0" w:line="240" w:lineRule="auto"/>
      </w:pPr>
      <w:r>
        <w:separator/>
      </w:r>
    </w:p>
  </w:endnote>
  <w:endnote w:type="continuationSeparator" w:id="0">
    <w:p w14:paraId="0E78F88E" w14:textId="77777777" w:rsidR="00BC507B" w:rsidRDefault="00BC5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EBC27B" w14:textId="77777777" w:rsidR="00BC507B" w:rsidRDefault="00BC507B">
      <w:pPr>
        <w:spacing w:after="0" w:line="240" w:lineRule="auto"/>
      </w:pPr>
      <w:r>
        <w:separator/>
      </w:r>
    </w:p>
  </w:footnote>
  <w:footnote w:type="continuationSeparator" w:id="0">
    <w:p w14:paraId="3B387834" w14:textId="77777777" w:rsidR="00BC507B" w:rsidRDefault="00BC50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6769468"/>
      <w:docPartObj>
        <w:docPartGallery w:val="Page Numbers (Top of Page)"/>
        <w:docPartUnique/>
      </w:docPartObj>
    </w:sdtPr>
    <w:sdtEndPr>
      <w:rPr>
        <w:noProof/>
      </w:rPr>
    </w:sdtEndPr>
    <w:sdtContent>
      <w:p w14:paraId="0FC4E69E" w14:textId="37901319" w:rsidR="00E93A50" w:rsidRDefault="00BC507B">
        <w:pPr>
          <w:pStyle w:val="Header"/>
          <w:jc w:val="right"/>
        </w:pPr>
        <w:r>
          <w:fldChar w:fldCharType="begin"/>
        </w:r>
        <w:r>
          <w:instrText xml:space="preserve"> PAGE   \* MERGEFORMAT </w:instrText>
        </w:r>
        <w:r>
          <w:fldChar w:fldCharType="separate"/>
        </w:r>
        <w:r w:rsidR="00880FF8">
          <w:rPr>
            <w:noProof/>
          </w:rPr>
          <w:t>4</w:t>
        </w:r>
        <w:r>
          <w:rPr>
            <w:noProof/>
          </w:rPr>
          <w:fldChar w:fldCharType="end"/>
        </w:r>
      </w:p>
    </w:sdtContent>
  </w:sdt>
  <w:p w14:paraId="17B5BE57" w14:textId="77777777" w:rsidR="00E93A50" w:rsidRDefault="00E93A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868"/>
    <w:rsid w:val="000A5FE5"/>
    <w:rsid w:val="00201942"/>
    <w:rsid w:val="0020392B"/>
    <w:rsid w:val="00221E74"/>
    <w:rsid w:val="00234BBF"/>
    <w:rsid w:val="002836AE"/>
    <w:rsid w:val="00330B95"/>
    <w:rsid w:val="00341C5B"/>
    <w:rsid w:val="00352E79"/>
    <w:rsid w:val="00361AC1"/>
    <w:rsid w:val="003901A6"/>
    <w:rsid w:val="00392E1B"/>
    <w:rsid w:val="003A5919"/>
    <w:rsid w:val="003D3868"/>
    <w:rsid w:val="00431CC5"/>
    <w:rsid w:val="00521AF7"/>
    <w:rsid w:val="00537D5A"/>
    <w:rsid w:val="005E5C00"/>
    <w:rsid w:val="005F3216"/>
    <w:rsid w:val="00614440"/>
    <w:rsid w:val="006E0217"/>
    <w:rsid w:val="007475B0"/>
    <w:rsid w:val="00803E58"/>
    <w:rsid w:val="00880FF8"/>
    <w:rsid w:val="008B3F86"/>
    <w:rsid w:val="00903963"/>
    <w:rsid w:val="0096268D"/>
    <w:rsid w:val="009B5C04"/>
    <w:rsid w:val="009F133F"/>
    <w:rsid w:val="00A22A4C"/>
    <w:rsid w:val="00A9515C"/>
    <w:rsid w:val="00AD67E0"/>
    <w:rsid w:val="00AF7687"/>
    <w:rsid w:val="00B907A3"/>
    <w:rsid w:val="00BC507B"/>
    <w:rsid w:val="00BC538E"/>
    <w:rsid w:val="00BD7136"/>
    <w:rsid w:val="00C95954"/>
    <w:rsid w:val="00DC1A9C"/>
    <w:rsid w:val="00DD4B1A"/>
    <w:rsid w:val="00E253DD"/>
    <w:rsid w:val="00E31A9E"/>
    <w:rsid w:val="00E330F0"/>
    <w:rsid w:val="00E90706"/>
    <w:rsid w:val="00E93A50"/>
    <w:rsid w:val="00EA6A7F"/>
    <w:rsid w:val="00EB201D"/>
    <w:rsid w:val="00F60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6E4B0D-63BD-45B4-8320-658A607BF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A50"/>
  </w:style>
  <w:style w:type="paragraph" w:styleId="Footer">
    <w:name w:val="footer"/>
    <w:basedOn w:val="Normal"/>
    <w:link w:val="FooterChar"/>
    <w:uiPriority w:val="99"/>
    <w:unhideWhenUsed/>
    <w:rsid w:val="00E93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A50"/>
  </w:style>
  <w:style w:type="character" w:styleId="Hyperlink">
    <w:name w:val="Hyperlink"/>
    <w:basedOn w:val="DefaultParagraphFont"/>
    <w:uiPriority w:val="99"/>
    <w:unhideWhenUsed/>
    <w:rsid w:val="00A9515C"/>
    <w:rPr>
      <w:color w:val="0563C1" w:themeColor="hyperlink"/>
      <w:u w:val="single"/>
    </w:rPr>
  </w:style>
  <w:style w:type="character" w:customStyle="1" w:styleId="UnresolvedMention">
    <w:name w:val="Unresolved Mention"/>
    <w:basedOn w:val="DefaultParagraphFont"/>
    <w:uiPriority w:val="99"/>
    <w:semiHidden/>
    <w:unhideWhenUsed/>
    <w:rsid w:val="00A951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x19.com/story/19759421/ex-ben-gal-sarah-jones-plea-deal-no-sex-charge-no-jail-tim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4</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42</cp:revision>
  <dcterms:created xsi:type="dcterms:W3CDTF">2020-12-31T05:42:00Z</dcterms:created>
  <dcterms:modified xsi:type="dcterms:W3CDTF">2020-12-31T12:53:00Z</dcterms:modified>
</cp:coreProperties>
</file>